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E11A" w14:textId="208CC703" w:rsidR="00410199" w:rsidRDefault="00410199" w:rsidP="00410199">
      <w:pPr>
        <w:tabs>
          <w:tab w:val="right" w:pos="9072"/>
        </w:tabs>
        <w:rPr>
          <w:b/>
          <w:color w:val="2E74B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2076D" wp14:editId="78F31580">
            <wp:simplePos x="0" y="0"/>
            <wp:positionH relativeFrom="margin">
              <wp:posOffset>2338705</wp:posOffset>
            </wp:positionH>
            <wp:positionV relativeFrom="paragraph">
              <wp:posOffset>102870</wp:posOffset>
            </wp:positionV>
            <wp:extent cx="1266825" cy="56070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F69B5" w14:textId="77777777" w:rsidR="00410199" w:rsidRDefault="00410199" w:rsidP="00410199">
      <w:pPr>
        <w:tabs>
          <w:tab w:val="right" w:pos="9072"/>
        </w:tabs>
        <w:rPr>
          <w:b/>
          <w:color w:val="2E74B5"/>
        </w:rPr>
      </w:pPr>
    </w:p>
    <w:p w14:paraId="5D56EE43" w14:textId="77777777" w:rsidR="00410199" w:rsidRDefault="00410199" w:rsidP="00410199">
      <w:pPr>
        <w:tabs>
          <w:tab w:val="right" w:pos="9072"/>
        </w:tabs>
        <w:rPr>
          <w:b/>
          <w:color w:val="2E74B5"/>
        </w:rPr>
      </w:pPr>
    </w:p>
    <w:p w14:paraId="6AFF724E" w14:textId="77777777" w:rsidR="00410199" w:rsidRPr="00FB72BA" w:rsidRDefault="00410199" w:rsidP="00410199">
      <w:pPr>
        <w:tabs>
          <w:tab w:val="right" w:pos="9072"/>
        </w:tabs>
        <w:rPr>
          <w:b/>
          <w:color w:val="2E74B5"/>
        </w:rPr>
      </w:pPr>
    </w:p>
    <w:p w14:paraId="64D0FEBD" w14:textId="77777777" w:rsidR="00410199" w:rsidRPr="00FB72BA" w:rsidRDefault="00410199" w:rsidP="00410199">
      <w:pPr>
        <w:tabs>
          <w:tab w:val="right" w:pos="9072"/>
        </w:tabs>
        <w:rPr>
          <w:b/>
          <w:color w:val="2E74B5"/>
        </w:rPr>
      </w:pPr>
    </w:p>
    <w:p w14:paraId="40C981C9" w14:textId="77777777" w:rsidR="00410199" w:rsidRPr="00FB72BA" w:rsidRDefault="00410199" w:rsidP="00410199">
      <w:pPr>
        <w:tabs>
          <w:tab w:val="right" w:pos="9072"/>
        </w:tabs>
        <w:jc w:val="center"/>
        <w:rPr>
          <w:b/>
          <w:color w:val="2E74B5"/>
        </w:rPr>
      </w:pPr>
      <w:r w:rsidRPr="00FB72BA">
        <w:rPr>
          <w:b/>
          <w:color w:val="2E74B5"/>
        </w:rPr>
        <w:t>Wydział Biochemii, Biofizyki i Biotechnologii UJ</w:t>
      </w:r>
    </w:p>
    <w:p w14:paraId="0D84CFCB" w14:textId="77777777" w:rsidR="00410199" w:rsidRPr="00FB72BA" w:rsidRDefault="00410199" w:rsidP="00410199">
      <w:pPr>
        <w:tabs>
          <w:tab w:val="right" w:pos="9072"/>
        </w:tabs>
        <w:rPr>
          <w:b/>
          <w:color w:val="2E74B5"/>
        </w:rPr>
      </w:pPr>
    </w:p>
    <w:p w14:paraId="3B245512" w14:textId="77777777" w:rsidR="00410199" w:rsidRDefault="00410199" w:rsidP="00410199">
      <w:pPr>
        <w:pStyle w:val="Nagwek1"/>
        <w:spacing w:line="240" w:lineRule="auto"/>
        <w:jc w:val="center"/>
      </w:pPr>
      <w:r>
        <w:t>Ocena pracy magisterskiej</w:t>
      </w:r>
    </w:p>
    <w:p w14:paraId="7BE06176" w14:textId="77777777" w:rsidR="00410199" w:rsidRPr="00824507" w:rsidRDefault="00410199" w:rsidP="00410199">
      <w:pPr>
        <w:pStyle w:val="Nagwek1"/>
        <w:spacing w:line="240" w:lineRule="auto"/>
        <w:jc w:val="center"/>
        <w:rPr>
          <w:sz w:val="28"/>
        </w:rPr>
      </w:pPr>
      <w:r w:rsidRPr="00824507">
        <w:rPr>
          <w:sz w:val="28"/>
        </w:rPr>
        <w:t xml:space="preserve">studenta kierunku </w:t>
      </w:r>
      <w:r w:rsidRPr="00824507">
        <w:rPr>
          <w:caps/>
          <w:color w:val="FF0000"/>
          <w:sz w:val="28"/>
        </w:rPr>
        <w:t>Biochemia</w:t>
      </w:r>
      <w:r w:rsidRPr="00824507">
        <w:rPr>
          <w:color w:val="FF0000"/>
          <w:sz w:val="28"/>
        </w:rPr>
        <w:t xml:space="preserve"> </w:t>
      </w:r>
      <w:r w:rsidRPr="00824507">
        <w:rPr>
          <w:sz w:val="28"/>
        </w:rPr>
        <w:t xml:space="preserve">przez </w:t>
      </w:r>
      <w:r>
        <w:rPr>
          <w:caps/>
          <w:color w:val="FF0000"/>
          <w:sz w:val="28"/>
        </w:rPr>
        <w:t>PROMOTORA PRACY</w:t>
      </w:r>
    </w:p>
    <w:p w14:paraId="6A07E878" w14:textId="77777777" w:rsidR="00410199" w:rsidRDefault="00410199" w:rsidP="004101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10199" w14:paraId="5390481C" w14:textId="77777777" w:rsidTr="00F72592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4C6E467E" w14:textId="77777777" w:rsidR="00410199" w:rsidRPr="006D7A1B" w:rsidRDefault="00410199" w:rsidP="00F72592">
            <w:pPr>
              <w:jc w:val="right"/>
              <w:rPr>
                <w:rFonts w:ascii="Calibri" w:hAnsi="Calibri" w:cs="Calibri"/>
              </w:rPr>
            </w:pPr>
            <w:r w:rsidRPr="006D7A1B">
              <w:rPr>
                <w:rFonts w:ascii="Calibri" w:hAnsi="Calibri" w:cs="Calibri"/>
              </w:rPr>
              <w:t>Imię i nazwisko studenta: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D933620" w14:textId="77777777" w:rsidR="00410199" w:rsidRDefault="00410199" w:rsidP="00F72592"/>
        </w:tc>
      </w:tr>
      <w:tr w:rsidR="00410199" w14:paraId="2843F17F" w14:textId="77777777" w:rsidTr="00F72592">
        <w:trPr>
          <w:trHeight w:val="1134"/>
        </w:trPr>
        <w:tc>
          <w:tcPr>
            <w:tcW w:w="3964" w:type="dxa"/>
            <w:shd w:val="clear" w:color="auto" w:fill="auto"/>
            <w:vAlign w:val="center"/>
          </w:tcPr>
          <w:p w14:paraId="612B35E2" w14:textId="77777777" w:rsidR="00410199" w:rsidRPr="006D7A1B" w:rsidRDefault="00410199" w:rsidP="00F72592">
            <w:pPr>
              <w:jc w:val="right"/>
              <w:rPr>
                <w:rFonts w:ascii="Calibri" w:hAnsi="Calibri" w:cs="Calibri"/>
              </w:rPr>
            </w:pPr>
            <w:r w:rsidRPr="006D7A1B">
              <w:rPr>
                <w:rFonts w:ascii="Calibri" w:hAnsi="Calibri" w:cs="Calibri"/>
              </w:rPr>
              <w:t>Tytuł pracy: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1BF0587" w14:textId="77777777" w:rsidR="00410199" w:rsidRDefault="00410199" w:rsidP="00F72592"/>
        </w:tc>
      </w:tr>
      <w:tr w:rsidR="00410199" w14:paraId="3B93D872" w14:textId="77777777" w:rsidTr="00F72592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51946CBA" w14:textId="77777777" w:rsidR="00410199" w:rsidRPr="006D7A1B" w:rsidRDefault="00410199" w:rsidP="00F72592">
            <w:pPr>
              <w:jc w:val="right"/>
              <w:rPr>
                <w:rFonts w:ascii="Calibri" w:hAnsi="Calibri" w:cs="Calibri"/>
              </w:rPr>
            </w:pPr>
            <w:r w:rsidRPr="006D7A1B">
              <w:rPr>
                <w:rFonts w:ascii="Calibri" w:hAnsi="Calibri" w:cs="Calibri"/>
              </w:rPr>
              <w:t>Nr albumu: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61C025F" w14:textId="77777777" w:rsidR="00410199" w:rsidRDefault="00410199" w:rsidP="00F72592"/>
        </w:tc>
      </w:tr>
      <w:tr w:rsidR="00410199" w14:paraId="51367342" w14:textId="77777777" w:rsidTr="00F72592">
        <w:trPr>
          <w:trHeight w:val="692"/>
        </w:trPr>
        <w:tc>
          <w:tcPr>
            <w:tcW w:w="3964" w:type="dxa"/>
            <w:shd w:val="clear" w:color="auto" w:fill="auto"/>
            <w:vAlign w:val="center"/>
          </w:tcPr>
          <w:p w14:paraId="31E35067" w14:textId="77777777" w:rsidR="00410199" w:rsidRPr="006D7A1B" w:rsidRDefault="00410199" w:rsidP="00F72592">
            <w:pPr>
              <w:jc w:val="right"/>
              <w:rPr>
                <w:rFonts w:ascii="Calibri" w:hAnsi="Calibri" w:cs="Calibri"/>
              </w:rPr>
            </w:pPr>
            <w:r w:rsidRPr="006D7A1B">
              <w:rPr>
                <w:rFonts w:ascii="Calibri" w:hAnsi="Calibri" w:cs="Calibri"/>
              </w:rPr>
              <w:t>Imię i nazwisko promotora: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89041BA" w14:textId="77777777" w:rsidR="00410199" w:rsidRDefault="00410199" w:rsidP="00F72592"/>
        </w:tc>
      </w:tr>
      <w:tr w:rsidR="00410199" w14:paraId="7A0E91B6" w14:textId="77777777" w:rsidTr="00F72592">
        <w:trPr>
          <w:trHeight w:val="1134"/>
        </w:trPr>
        <w:tc>
          <w:tcPr>
            <w:tcW w:w="3964" w:type="dxa"/>
            <w:shd w:val="clear" w:color="auto" w:fill="auto"/>
            <w:vAlign w:val="center"/>
          </w:tcPr>
          <w:p w14:paraId="30F07A07" w14:textId="77777777" w:rsidR="00410199" w:rsidRPr="006D7A1B" w:rsidRDefault="00410199" w:rsidP="00F72592">
            <w:pPr>
              <w:jc w:val="right"/>
              <w:rPr>
                <w:rFonts w:ascii="Calibri" w:hAnsi="Calibri" w:cs="Calibri"/>
              </w:rPr>
            </w:pPr>
            <w:r w:rsidRPr="006D7A1B">
              <w:rPr>
                <w:rFonts w:ascii="Calibri" w:hAnsi="Calibri" w:cs="Calibri"/>
              </w:rPr>
              <w:t>Miejsce wykonywania pracy: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4862A39" w14:textId="77777777" w:rsidR="00410199" w:rsidRDefault="00410199" w:rsidP="00F72592"/>
        </w:tc>
      </w:tr>
      <w:tr w:rsidR="00410199" w14:paraId="3022BA6A" w14:textId="77777777" w:rsidTr="00F72592">
        <w:trPr>
          <w:trHeight w:val="688"/>
        </w:trPr>
        <w:tc>
          <w:tcPr>
            <w:tcW w:w="3964" w:type="dxa"/>
            <w:shd w:val="clear" w:color="auto" w:fill="auto"/>
            <w:vAlign w:val="center"/>
          </w:tcPr>
          <w:p w14:paraId="1BF8FE7D" w14:textId="77777777" w:rsidR="00410199" w:rsidRPr="006D7A1B" w:rsidRDefault="00410199" w:rsidP="00F72592">
            <w:pPr>
              <w:jc w:val="right"/>
              <w:rPr>
                <w:rFonts w:ascii="Calibri" w:hAnsi="Calibri" w:cs="Calibri"/>
              </w:rPr>
            </w:pPr>
            <w:r w:rsidRPr="006D7A1B">
              <w:rPr>
                <w:rFonts w:ascii="Calibri" w:hAnsi="Calibri" w:cs="Calibri"/>
              </w:rPr>
              <w:t xml:space="preserve">Imię i nazwisko opiekuna magistranta w przypadku wykonywania części doświadczeń  poza </w:t>
            </w:r>
            <w:proofErr w:type="spellStart"/>
            <w:r w:rsidRPr="006D7A1B">
              <w:rPr>
                <w:rFonts w:ascii="Calibri" w:hAnsi="Calibri" w:cs="Calibri"/>
              </w:rPr>
              <w:t>WBBiB</w:t>
            </w:r>
            <w:proofErr w:type="spellEnd"/>
            <w:r w:rsidRPr="006D7A1B">
              <w:rPr>
                <w:rFonts w:ascii="Calibri" w:hAnsi="Calibri" w:cs="Calibri"/>
              </w:rPr>
              <w:t>:</w:t>
            </w:r>
          </w:p>
          <w:p w14:paraId="3A47AF31" w14:textId="77777777" w:rsidR="00410199" w:rsidRPr="006D7A1B" w:rsidRDefault="00410199" w:rsidP="00F7259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14:paraId="6B18C3F7" w14:textId="77777777" w:rsidR="00410199" w:rsidRDefault="00410199" w:rsidP="00F72592"/>
        </w:tc>
      </w:tr>
    </w:tbl>
    <w:p w14:paraId="3F564CB3" w14:textId="77777777" w:rsidR="00410199" w:rsidRPr="00C54804" w:rsidRDefault="00410199" w:rsidP="00410199"/>
    <w:p w14:paraId="6CC940D9" w14:textId="77777777" w:rsidR="00410199" w:rsidRDefault="00410199" w:rsidP="00410199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0615F0CD" w14:textId="7FC9AC28" w:rsidR="00410199" w:rsidRDefault="00410199" w:rsidP="00410199">
      <w:r>
        <w:rPr>
          <w:rFonts w:ascii="Calibri" w:hAnsi="Calibri" w:cs="Arial"/>
          <w:b/>
          <w:sz w:val="22"/>
          <w:szCs w:val="22"/>
        </w:rPr>
        <w:br w:type="page"/>
      </w:r>
    </w:p>
    <w:p w14:paraId="3F82A5E2" w14:textId="77777777" w:rsidR="00410199" w:rsidRPr="0075000C" w:rsidRDefault="00410199" w:rsidP="004101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5000C">
        <w:rPr>
          <w:rFonts w:asciiTheme="minorHAnsi" w:hAnsiTheme="minorHAnsi" w:cstheme="minorHAnsi"/>
          <w:b/>
          <w:bCs/>
          <w:sz w:val="20"/>
          <w:szCs w:val="20"/>
        </w:rPr>
        <w:lastRenderedPageBreak/>
        <w:t>Część 1: Efekty uczenia się</w:t>
      </w:r>
    </w:p>
    <w:p w14:paraId="74767421" w14:textId="3251613F" w:rsidR="00410199" w:rsidRPr="0075000C" w:rsidRDefault="00410199" w:rsidP="00410199">
      <w:pPr>
        <w:rPr>
          <w:rFonts w:asciiTheme="minorHAnsi" w:hAnsiTheme="minorHAnsi" w:cstheme="minorHAnsi"/>
          <w:sz w:val="20"/>
          <w:szCs w:val="20"/>
        </w:rPr>
      </w:pPr>
      <w:r w:rsidRPr="0075000C">
        <w:rPr>
          <w:rFonts w:asciiTheme="minorHAnsi" w:hAnsiTheme="minorHAnsi" w:cstheme="minorHAnsi"/>
          <w:sz w:val="20"/>
          <w:szCs w:val="20"/>
        </w:rPr>
        <w:t>Czy wykonując pracę magisterską student osiągnął wymienione efekty uczenia się? Promotor pracy powinien udzielić odpowiedzi „TAK” lub „NIE”. Odpowiedź „NIE” na którekolwiek pytanie oznacza wystawienie oceny niedostatecznej z pracy magisterskiej.</w:t>
      </w:r>
    </w:p>
    <w:p w14:paraId="13DB149E" w14:textId="56B2A89F" w:rsidR="00410199" w:rsidRDefault="00410199" w:rsidP="00410199"/>
    <w:tbl>
      <w:tblPr>
        <w:tblpPr w:leftFromText="142" w:rightFromText="142" w:vertAnchor="text" w:horzAnchor="margin" w:tblpY="1"/>
        <w:tblOverlap w:val="never"/>
        <w:tblW w:w="52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9"/>
        <w:gridCol w:w="907"/>
      </w:tblGrid>
      <w:tr w:rsidR="00410199" w:rsidRPr="00410199" w14:paraId="259CD010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682CF" w14:textId="77777777" w:rsidR="00410199" w:rsidRPr="00410199" w:rsidRDefault="00410199" w:rsidP="0041019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wiedzy: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5EC" w14:textId="77777777" w:rsidR="00410199" w:rsidRPr="00410199" w:rsidRDefault="00410199" w:rsidP="0041019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</w:t>
            </w:r>
            <w:r w:rsidRPr="0041019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T/N*</w:t>
            </w:r>
          </w:p>
        </w:tc>
      </w:tr>
      <w:tr w:rsidR="00410199" w:rsidRPr="00410199" w14:paraId="15317955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E6BCEC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zna i rozumie zagadnienia i problemy głównych działów współczesnej biochemii, w stopniu rozszerzonym w stosunku do studiów pierwszego stopnia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BAC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392D8000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86F2C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zna i rozumie elementy statystyki matematycznej i teorii błędów na poziomie, pozwalającym na samodzielne opracowywanie wyników własnej pracy doświadczalnej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B4CA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48BEDAFF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9458F1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zna i rozumie podstawowe zasady bezpieczeństwa i higieny pracy w stopniu wystarczającym do samodzielnej pracy w laboratorium biochemicznym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054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2803E22C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4325D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zna i rozumie w stopniu pogłębionym, metody i techniki badawcze, niezbędne dla realizacji projektu badawczego, stanowiącego podstawę własnej pracy magisterskiej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FCC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5888E710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87C64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zna i rozumie polską oraz angielską terminologię biochemiczną na poziomie rozszerzonym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C9F7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5E14849E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544F4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zna i rozumie w zakresie szczegółowym, tematykę naukową związaną z projektem badawczym realizowanym na potrzeby pracy magisterskiej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CF3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6FFED1C5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308008" w14:textId="77777777" w:rsidR="00410199" w:rsidRPr="00410199" w:rsidRDefault="00410199" w:rsidP="0041019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umiejętności: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C8E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42C5927D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C258C5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korzystać z aktualnej literatury naukowej z zakresu biochemii i nauk pokrewnych, zarówno w języku polskim jak i angielskim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4E1D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1AF230DA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91AB17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wyszukiwać z różnych źródeł, w tym również internetowych, informacji dotyczących teoretycznych i praktycznych aspektów własnej pracy badawczej a ponadto selekcjonować i krytycznie oceniać te informacje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577D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71BCAE78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48D7E3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planować zadania badawcze i wykonywać doświadczenia związane z tematyką pracy magisterskiej pod kierunkiem opiekuna naukowego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E3F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7E969FAC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E2DE6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obsługiwać specjalistyczną aparaturę naukową pod opieką doświadczonego pracownika naukowego, w pracy tej stosując się do szczegółowych wytycznych zawartych w instrukcjach obsługi oraz dbając o stan powierzonego urządzenia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794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3CDAB923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7893E0" w14:textId="77777777" w:rsidR="00410199" w:rsidRPr="00410199" w:rsidRDefault="00410199" w:rsidP="0041019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stosować metody statystyczne do analizy danych doświadczalnych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E518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7D37C9AD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D5174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interpretować dane empiryczne i formułować na ich podstawie proste wnioski o wyższym stopniu ogólności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B88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6F1AA099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40F9EA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napisać rozprawę naukową w języku polskim lub krótkie streszczenie w języku angielskim na podstawie własnych badań naukowych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0D1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2F07E82A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00324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potrafi współdziałać i pracować w grupie, przyjmując w niej różne role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C22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04AA5EF3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2557E" w14:textId="77777777" w:rsidR="00410199" w:rsidRPr="00410199" w:rsidRDefault="00410199" w:rsidP="0041019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kompetencji społecznych: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27E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03C2FDA0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93538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jest gotów do krytycznej oceny stanu i ograniczeń własnej wiedzy i ciągłego jej aktualizowania i własnego doskonalenia zawodowego w zakresie biochemii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6DE0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2F60B6D5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88F08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jest gotów do podejmowania odpowiedzialności za ocenę zagrożeń wynikających ze stosowanych technik badawczych i za tworzenie warunków bezpiecznej pracy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0AF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0199" w:rsidRPr="00410199" w14:paraId="32BC1407" w14:textId="77777777" w:rsidTr="00410199">
        <w:trPr>
          <w:trHeight w:val="21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2D821" w14:textId="77777777" w:rsidR="00410199" w:rsidRPr="00410199" w:rsidRDefault="00410199" w:rsidP="004101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199">
              <w:rPr>
                <w:rFonts w:ascii="Calibri" w:hAnsi="Calibri" w:cs="Calibri"/>
                <w:sz w:val="20"/>
                <w:szCs w:val="20"/>
              </w:rPr>
              <w:t>jest gotów do przestrzegania zasad etyki zawodowej i uczciwości intelektualnej w działaniach własnych oraz w stosunku do innych osób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4029" w14:textId="77777777" w:rsidR="00410199" w:rsidRPr="00410199" w:rsidRDefault="00410199" w:rsidP="0041019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0EA907D7" w14:textId="77777777" w:rsidR="0075000C" w:rsidRPr="00130671" w:rsidRDefault="0075000C" w:rsidP="0075000C">
      <w:pPr>
        <w:rPr>
          <w:rFonts w:ascii="Calibri" w:hAnsi="Calibri" w:cs="Calibri"/>
          <w:b/>
          <w:bCs/>
          <w:sz w:val="20"/>
          <w:szCs w:val="20"/>
        </w:rPr>
      </w:pPr>
      <w:r w:rsidRPr="00130671">
        <w:rPr>
          <w:rFonts w:ascii="Calibri" w:hAnsi="Calibri" w:cs="Calibri"/>
          <w:b/>
          <w:bCs/>
          <w:sz w:val="20"/>
          <w:szCs w:val="20"/>
        </w:rPr>
        <w:t>*</w:t>
      </w:r>
      <w:r w:rsidRPr="00130671">
        <w:rPr>
          <w:rFonts w:ascii="Calibri" w:hAnsi="Calibri" w:cs="Calibri"/>
          <w:bCs/>
          <w:sz w:val="20"/>
          <w:szCs w:val="20"/>
        </w:rPr>
        <w:t>T – tak, N – nie</w:t>
      </w:r>
    </w:p>
    <w:p w14:paraId="1EFBB095" w14:textId="5727E215" w:rsidR="00410199" w:rsidRDefault="00410199" w:rsidP="00410199"/>
    <w:p w14:paraId="30192828" w14:textId="50EAE6BF" w:rsidR="0075000C" w:rsidRDefault="0075000C" w:rsidP="00410199"/>
    <w:p w14:paraId="5DC672C5" w14:textId="77777777" w:rsidR="0075000C" w:rsidRDefault="0075000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10630F0" w14:textId="641D9412" w:rsidR="0075000C" w:rsidRPr="0075000C" w:rsidRDefault="0075000C" w:rsidP="0075000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5000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2: Ocena pracy magisterskiej: </w:t>
      </w:r>
    </w:p>
    <w:p w14:paraId="5EA30307" w14:textId="25904F0A" w:rsidR="0075000C" w:rsidRPr="0075000C" w:rsidRDefault="0075000C" w:rsidP="0075000C">
      <w:pPr>
        <w:rPr>
          <w:rFonts w:asciiTheme="minorHAnsi" w:hAnsiTheme="minorHAnsi" w:cstheme="minorHAnsi"/>
          <w:sz w:val="20"/>
          <w:szCs w:val="20"/>
        </w:rPr>
      </w:pPr>
      <w:r w:rsidRPr="0075000C">
        <w:rPr>
          <w:rFonts w:asciiTheme="minorHAnsi" w:hAnsiTheme="minorHAnsi" w:cstheme="minorHAnsi"/>
          <w:sz w:val="20"/>
          <w:szCs w:val="20"/>
        </w:rPr>
        <w:t>W każdej kategorii zarówno oceny merytorycznej, jak i redakcyjno-formalnej oraz oceny pracy studenta promotor może wystawić zero punktów, jeśli student nie spełnił, w opinii promotora, minimalnych standardów danego kryterium, np. popełniał karygodne błędy w interpretacji wyników, błędnie cytował literaturę, niewystarczająco angażował się w pracę nad projektem magisterskim albo nie czynił zadowalających postępów podczas pisania pracy. Promotor jest zobowiązany do wyjaśnienia w recenzji przyczyny braku przyznania punktów w danej kategorii</w:t>
      </w:r>
    </w:p>
    <w:tbl>
      <w:tblPr>
        <w:tblStyle w:val="Tabela-Siatka"/>
        <w:tblpPr w:leftFromText="144" w:rightFromText="144" w:topFromText="29" w:bottomFromText="29" w:vertAnchor="text" w:horzAnchor="margin" w:tblpY="30"/>
        <w:tblW w:w="9288" w:type="dxa"/>
        <w:tblLayout w:type="fixed"/>
        <w:tblLook w:val="01E0" w:firstRow="1" w:lastRow="1" w:firstColumn="1" w:lastColumn="1" w:noHBand="0" w:noVBand="0"/>
      </w:tblPr>
      <w:tblGrid>
        <w:gridCol w:w="7308"/>
        <w:gridCol w:w="900"/>
        <w:gridCol w:w="1080"/>
      </w:tblGrid>
      <w:tr w:rsidR="002647DE" w:rsidRPr="00FD053E" w14:paraId="493951F3" w14:textId="77777777" w:rsidTr="0075000C">
        <w:trPr>
          <w:trHeight w:val="288"/>
        </w:trPr>
        <w:tc>
          <w:tcPr>
            <w:tcW w:w="9288" w:type="dxa"/>
            <w:gridSpan w:val="3"/>
          </w:tcPr>
          <w:p w14:paraId="39F00D41" w14:textId="77777777" w:rsidR="002647DE" w:rsidRPr="00FD053E" w:rsidRDefault="002647DE" w:rsidP="00F7259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053E">
              <w:rPr>
                <w:rFonts w:ascii="Calibri" w:hAnsi="Calibri" w:cs="Arial"/>
                <w:b/>
                <w:sz w:val="20"/>
                <w:szCs w:val="20"/>
              </w:rPr>
              <w:t>Ocena merytoryczn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</w:tr>
      <w:tr w:rsidR="002647DE" w:rsidRPr="00FD053E" w14:paraId="248E7CC8" w14:textId="77777777" w:rsidTr="0075000C">
        <w:trPr>
          <w:trHeight w:val="576"/>
        </w:trPr>
        <w:tc>
          <w:tcPr>
            <w:tcW w:w="7308" w:type="dxa"/>
          </w:tcPr>
          <w:p w14:paraId="3709C13A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>Streszczenie pracy – ocena zgodności z rzeczywistą treścią pracy, zwięzłości i klarowności</w:t>
            </w:r>
          </w:p>
        </w:tc>
        <w:tc>
          <w:tcPr>
            <w:tcW w:w="900" w:type="dxa"/>
          </w:tcPr>
          <w:p w14:paraId="0C46A1C5" w14:textId="77777777" w:rsidR="002647DE" w:rsidRPr="00FD053E" w:rsidRDefault="002647DE" w:rsidP="00F72592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0 – 1</w:t>
            </w:r>
          </w:p>
        </w:tc>
        <w:tc>
          <w:tcPr>
            <w:tcW w:w="1080" w:type="dxa"/>
          </w:tcPr>
          <w:p w14:paraId="0CB8B1ED" w14:textId="77777777" w:rsidR="002647DE" w:rsidRPr="00FD053E" w:rsidRDefault="002647DE" w:rsidP="00F725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FD053E" w14:paraId="2AAC2A77" w14:textId="77777777" w:rsidTr="0075000C">
        <w:trPr>
          <w:trHeight w:val="864"/>
        </w:trPr>
        <w:tc>
          <w:tcPr>
            <w:tcW w:w="7308" w:type="dxa"/>
          </w:tcPr>
          <w:p w14:paraId="0955DA87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Wprowadzenia teoretyczne: </w:t>
            </w:r>
          </w:p>
          <w:p w14:paraId="3DAD26AA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bCs/>
                <w:sz w:val="20"/>
                <w:szCs w:val="20"/>
              </w:rPr>
              <w:t xml:space="preserve">- </w:t>
            </w:r>
            <w:r w:rsidRPr="00931CC5">
              <w:rPr>
                <w:rFonts w:ascii="Calibri" w:hAnsi="Calibri" w:cs="Arial"/>
                <w:sz w:val="20"/>
                <w:szCs w:val="20"/>
              </w:rPr>
              <w:t xml:space="preserve">Dobór treści oraz spójność tekstu </w:t>
            </w:r>
          </w:p>
          <w:p w14:paraId="36B11562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>- Odniesienie do współczesnej biochemii</w:t>
            </w:r>
          </w:p>
          <w:p w14:paraId="428E3156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931CC5">
              <w:rPr>
                <w:rFonts w:ascii="Calibri" w:hAnsi="Calibri" w:cs="Arial"/>
                <w:bCs/>
                <w:sz w:val="20"/>
                <w:szCs w:val="20"/>
              </w:rPr>
              <w:t>Odwołania literaturowe do aktualnego stanu wiedzy</w:t>
            </w:r>
          </w:p>
        </w:tc>
        <w:tc>
          <w:tcPr>
            <w:tcW w:w="900" w:type="dxa"/>
          </w:tcPr>
          <w:p w14:paraId="640776D3" w14:textId="77777777" w:rsidR="002647DE" w:rsidRPr="00FD053E" w:rsidRDefault="002647DE" w:rsidP="00F725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1080" w:type="dxa"/>
          </w:tcPr>
          <w:p w14:paraId="0D665A8A" w14:textId="77777777" w:rsidR="002647DE" w:rsidRPr="00FD053E" w:rsidRDefault="002647DE" w:rsidP="00F725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FD053E" w14:paraId="79D4ACAC" w14:textId="77777777" w:rsidTr="0075000C">
        <w:trPr>
          <w:trHeight w:val="432"/>
        </w:trPr>
        <w:tc>
          <w:tcPr>
            <w:tcW w:w="7308" w:type="dxa"/>
          </w:tcPr>
          <w:p w14:paraId="29E5D1E7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Klarowność sformułowania hipotez lub celów badawczych </w:t>
            </w:r>
            <w:r w:rsidRPr="00931CC5">
              <w:rPr>
                <w:rFonts w:ascii="Calibri" w:hAnsi="Calibri" w:cs="Calibri"/>
                <w:sz w:val="20"/>
                <w:szCs w:val="20"/>
              </w:rPr>
              <w:t>oraz podkreślenie biochemicznego charakteru pracy</w:t>
            </w:r>
          </w:p>
        </w:tc>
        <w:tc>
          <w:tcPr>
            <w:tcW w:w="900" w:type="dxa"/>
          </w:tcPr>
          <w:p w14:paraId="70B24702" w14:textId="77777777" w:rsidR="002647DE" w:rsidRPr="00F76C4D" w:rsidRDefault="002647DE" w:rsidP="00F725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76C4D">
              <w:rPr>
                <w:rFonts w:ascii="Calibri" w:hAnsi="Calibri" w:cs="Arial"/>
                <w:sz w:val="20"/>
                <w:szCs w:val="20"/>
              </w:rPr>
              <w:t>0 – 3</w:t>
            </w:r>
          </w:p>
        </w:tc>
        <w:tc>
          <w:tcPr>
            <w:tcW w:w="1080" w:type="dxa"/>
          </w:tcPr>
          <w:p w14:paraId="025B0B7F" w14:textId="77777777" w:rsidR="002647DE" w:rsidRPr="00F76C4D" w:rsidRDefault="002647DE" w:rsidP="00F725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FD053E" w14:paraId="09BFA225" w14:textId="77777777" w:rsidTr="0075000C">
        <w:trPr>
          <w:trHeight w:val="1152"/>
        </w:trPr>
        <w:tc>
          <w:tcPr>
            <w:tcW w:w="7308" w:type="dxa"/>
          </w:tcPr>
          <w:p w14:paraId="6EF142C3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>Metody badawcze:</w:t>
            </w:r>
          </w:p>
          <w:p w14:paraId="389B228F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Uzasadnienie doboru metod oraz ich zgodność z aktualnym stanem wiedzy i współczesnymi standardami prowadzenia badań naukowych </w:t>
            </w:r>
          </w:p>
          <w:p w14:paraId="32899B32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>- Poprawność i jasność opisu metod</w:t>
            </w:r>
          </w:p>
          <w:p w14:paraId="64139F6F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931CC5">
              <w:rPr>
                <w:rFonts w:ascii="Calibri" w:hAnsi="Calibri" w:cs="Calibri"/>
                <w:sz w:val="20"/>
                <w:szCs w:val="20"/>
              </w:rPr>
              <w:t xml:space="preserve">Cytowanie źródeł literaturowych (lub innych niż literaturowe) odnoszących się do stosowanych w pracy metod </w:t>
            </w:r>
            <w:r w:rsidRPr="00931CC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FD85018" w14:textId="77777777" w:rsidR="002647DE" w:rsidRPr="00FD053E" w:rsidRDefault="002647DE" w:rsidP="00F725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0 – 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0885A2B5" w14:textId="77777777" w:rsidR="002647DE" w:rsidRPr="00FD053E" w:rsidRDefault="002647DE" w:rsidP="00F725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FD053E" w14:paraId="128EA474" w14:textId="77777777" w:rsidTr="0075000C">
        <w:trPr>
          <w:trHeight w:val="1296"/>
        </w:trPr>
        <w:tc>
          <w:tcPr>
            <w:tcW w:w="7308" w:type="dxa"/>
          </w:tcPr>
          <w:p w14:paraId="17BC1540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Wyniki: </w:t>
            </w:r>
          </w:p>
          <w:p w14:paraId="2587E762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Krytyczna analiza i interpretacja poszczególnych wyników </w:t>
            </w:r>
          </w:p>
          <w:p w14:paraId="69C457BE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b/>
                <w:bCs/>
                <w:color w:val="555555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Odpowiednie opracowanie statystyczne lub uzasadnienie jego braku </w:t>
            </w:r>
            <w:r w:rsidRPr="00931CC5">
              <w:rPr>
                <w:rFonts w:ascii="Calibri" w:hAnsi="Calibri" w:cs="Arial"/>
                <w:b/>
                <w:bCs/>
                <w:color w:val="555555"/>
                <w:sz w:val="20"/>
                <w:szCs w:val="20"/>
              </w:rPr>
              <w:t xml:space="preserve"> </w:t>
            </w:r>
          </w:p>
          <w:p w14:paraId="2C66F642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>- Dobór i odpowiednia liczba środków przedstawienia wyników</w:t>
            </w:r>
          </w:p>
          <w:p w14:paraId="0501FA7A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931CC5">
              <w:rPr>
                <w:rFonts w:ascii="Calibri" w:hAnsi="Calibri" w:cs="Arial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900" w:type="dxa"/>
          </w:tcPr>
          <w:p w14:paraId="37F2CC26" w14:textId="77777777" w:rsidR="002647DE" w:rsidRPr="00FD053E" w:rsidRDefault="002647DE" w:rsidP="00F725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0 – 15</w:t>
            </w:r>
          </w:p>
        </w:tc>
        <w:tc>
          <w:tcPr>
            <w:tcW w:w="1080" w:type="dxa"/>
          </w:tcPr>
          <w:p w14:paraId="788E9FA0" w14:textId="77777777" w:rsidR="002647DE" w:rsidRPr="00FD053E" w:rsidRDefault="002647DE" w:rsidP="00F725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FD053E" w14:paraId="31E36071" w14:textId="77777777" w:rsidTr="0075000C">
        <w:trPr>
          <w:trHeight w:val="2088"/>
        </w:trPr>
        <w:tc>
          <w:tcPr>
            <w:tcW w:w="7308" w:type="dxa"/>
          </w:tcPr>
          <w:p w14:paraId="0547BC34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Dyskusja otrzymanych wyników na tle literatury przedmiotu: </w:t>
            </w:r>
          </w:p>
          <w:p w14:paraId="2C0BC400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>- Poprawność i spójność ogólnych wniosków wyciągniętych na podstawie otrzymanych wyników</w:t>
            </w:r>
          </w:p>
          <w:p w14:paraId="5A6AF4D0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Krytyczna ocena wyników i wyciąganych z nich wniosków </w:t>
            </w:r>
          </w:p>
          <w:p w14:paraId="543EADF9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Przedstawienie alternatywnych interpretacji uzyskanych wyników </w:t>
            </w:r>
          </w:p>
          <w:p w14:paraId="03A4FE34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931CC5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931CC5">
              <w:rPr>
                <w:rFonts w:ascii="Calibri" w:hAnsi="Calibri" w:cs="Arial"/>
                <w:bCs/>
                <w:sz w:val="20"/>
                <w:szCs w:val="20"/>
              </w:rPr>
              <w:t>Odwołania do opublikowanych wyników badań</w:t>
            </w:r>
          </w:p>
          <w:p w14:paraId="6BB8D513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Arial"/>
                <w:bCs/>
                <w:sz w:val="20"/>
                <w:szCs w:val="20"/>
              </w:rPr>
              <w:t xml:space="preserve">- </w:t>
            </w:r>
            <w:r w:rsidRPr="00931CC5">
              <w:rPr>
                <w:rFonts w:ascii="Calibri" w:hAnsi="Calibri"/>
                <w:sz w:val="20"/>
                <w:szCs w:val="20"/>
              </w:rPr>
              <w:t>Czy dyskusja jest wyczerpująca i wystarczająco szczegółowa</w:t>
            </w:r>
          </w:p>
          <w:p w14:paraId="2CD31EFB" w14:textId="77777777" w:rsidR="002647DE" w:rsidRPr="00931CC5" w:rsidRDefault="002647DE" w:rsidP="00F72592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931CC5">
              <w:rPr>
                <w:rFonts w:ascii="Calibri" w:hAnsi="Calibri" w:cs="Arial"/>
                <w:bCs/>
                <w:sz w:val="20"/>
                <w:szCs w:val="20"/>
              </w:rPr>
              <w:t xml:space="preserve">- </w:t>
            </w:r>
            <w:r w:rsidRPr="00931CC5">
              <w:rPr>
                <w:rFonts w:ascii="Calibri" w:hAnsi="Calibri" w:cs="Calibri"/>
                <w:sz w:val="20"/>
                <w:szCs w:val="20"/>
              </w:rPr>
              <w:t>Czy przedyskutowano biochemiczne znaczenie uzyskanych wyników</w:t>
            </w:r>
          </w:p>
          <w:p w14:paraId="3A585E5F" w14:textId="77777777" w:rsidR="002647DE" w:rsidRPr="00931CC5" w:rsidRDefault="002647DE" w:rsidP="00F72592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931CC5">
              <w:rPr>
                <w:rFonts w:ascii="Calibri" w:hAnsi="Calibri" w:cs="Calibri"/>
                <w:sz w:val="20"/>
                <w:szCs w:val="20"/>
              </w:rPr>
              <w:t>- Trafność doboru oraz aktualność źródeł literaturowych i innych niż literaturowe</w:t>
            </w:r>
          </w:p>
        </w:tc>
        <w:tc>
          <w:tcPr>
            <w:tcW w:w="900" w:type="dxa"/>
          </w:tcPr>
          <w:p w14:paraId="6B293E85" w14:textId="77777777" w:rsidR="002647DE" w:rsidRPr="00FD053E" w:rsidRDefault="002647DE" w:rsidP="00F725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0 – 15</w:t>
            </w:r>
          </w:p>
        </w:tc>
        <w:tc>
          <w:tcPr>
            <w:tcW w:w="1080" w:type="dxa"/>
          </w:tcPr>
          <w:p w14:paraId="2850769E" w14:textId="77777777" w:rsidR="002647DE" w:rsidRPr="00FD053E" w:rsidRDefault="002647DE" w:rsidP="00F725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FD053E" w14:paraId="2EA288C1" w14:textId="77777777" w:rsidTr="0075000C">
        <w:trPr>
          <w:trHeight w:val="432"/>
        </w:trPr>
        <w:tc>
          <w:tcPr>
            <w:tcW w:w="7308" w:type="dxa"/>
          </w:tcPr>
          <w:p w14:paraId="7AF7AF1B" w14:textId="77777777" w:rsidR="002647DE" w:rsidRPr="00FD053E" w:rsidRDefault="002647DE" w:rsidP="00F72592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D053E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00" w:type="dxa"/>
          </w:tcPr>
          <w:p w14:paraId="0B0599C5" w14:textId="77777777" w:rsidR="002647DE" w:rsidRPr="00FD053E" w:rsidRDefault="002647DE" w:rsidP="00F7259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053E"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 w:rsidRPr="00FD053E"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 w:rsidRPr="00FD053E">
              <w:rPr>
                <w:rFonts w:ascii="Calibri" w:hAnsi="Calibri" w:cs="Arial"/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70E8D0E3" w14:textId="77777777" w:rsidR="002647DE" w:rsidRPr="00FD053E" w:rsidRDefault="002647DE" w:rsidP="00F7259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{=SUM(ABOVE)}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-Siatka"/>
        <w:tblpPr w:leftFromText="144" w:rightFromText="144" w:topFromText="29" w:bottomFromText="29" w:vertAnchor="text" w:horzAnchor="margin" w:tblpY="8343"/>
        <w:tblW w:w="9288" w:type="dxa"/>
        <w:tblLayout w:type="fixed"/>
        <w:tblLook w:val="01E0" w:firstRow="1" w:lastRow="1" w:firstColumn="1" w:lastColumn="1" w:noHBand="0" w:noVBand="0"/>
      </w:tblPr>
      <w:tblGrid>
        <w:gridCol w:w="7308"/>
        <w:gridCol w:w="900"/>
        <w:gridCol w:w="1080"/>
      </w:tblGrid>
      <w:tr w:rsidR="002647DE" w:rsidRPr="002647DE" w14:paraId="76EE34CF" w14:textId="77777777" w:rsidTr="0075000C">
        <w:trPr>
          <w:trHeight w:val="288"/>
        </w:trPr>
        <w:tc>
          <w:tcPr>
            <w:tcW w:w="9288" w:type="dxa"/>
            <w:gridSpan w:val="3"/>
          </w:tcPr>
          <w:p w14:paraId="67F9D85C" w14:textId="77777777" w:rsidR="002647DE" w:rsidRPr="002647DE" w:rsidRDefault="002647DE" w:rsidP="002647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647DE">
              <w:rPr>
                <w:rFonts w:ascii="Calibri" w:hAnsi="Calibri" w:cs="Arial"/>
                <w:b/>
                <w:sz w:val="20"/>
                <w:szCs w:val="20"/>
              </w:rPr>
              <w:t>Ocena redakcyjno-formalna</w:t>
            </w:r>
          </w:p>
        </w:tc>
      </w:tr>
      <w:tr w:rsidR="002647DE" w:rsidRPr="002647DE" w14:paraId="1A15D01E" w14:textId="77777777" w:rsidTr="0075000C">
        <w:trPr>
          <w:trHeight w:val="263"/>
        </w:trPr>
        <w:tc>
          <w:tcPr>
            <w:tcW w:w="7308" w:type="dxa"/>
          </w:tcPr>
          <w:p w14:paraId="2B6CDEEA" w14:textId="77777777" w:rsidR="002647DE" w:rsidRPr="002647DE" w:rsidRDefault="002647DE" w:rsidP="002647DE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900" w:type="dxa"/>
          </w:tcPr>
          <w:p w14:paraId="0AB07846" w14:textId="77777777" w:rsidR="002647DE" w:rsidRPr="002647DE" w:rsidRDefault="002647DE" w:rsidP="00264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1080" w:type="dxa"/>
          </w:tcPr>
          <w:p w14:paraId="2F02D0ED" w14:textId="77777777" w:rsidR="002647DE" w:rsidRPr="002647DE" w:rsidRDefault="002647DE" w:rsidP="002647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2647DE" w14:paraId="26E84AC7" w14:textId="77777777" w:rsidTr="0075000C">
        <w:trPr>
          <w:trHeight w:val="834"/>
        </w:trPr>
        <w:tc>
          <w:tcPr>
            <w:tcW w:w="7308" w:type="dxa"/>
          </w:tcPr>
          <w:p w14:paraId="51DDD555" w14:textId="77777777" w:rsidR="002647DE" w:rsidRPr="002647DE" w:rsidRDefault="002647DE" w:rsidP="002647DE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Ocena konstrukcji rozdziałów i podrozdziałów pracy, proporcji pomiędzy jej częściami, konsekwencji w obranej stylistyce redakcyjnej oraz zgodności pracy z wytycznymi (długość tekstu, czcionka, odstęp między wierszami, format literatury)</w:t>
            </w:r>
          </w:p>
        </w:tc>
        <w:tc>
          <w:tcPr>
            <w:tcW w:w="900" w:type="dxa"/>
          </w:tcPr>
          <w:p w14:paraId="464DEDD4" w14:textId="77777777" w:rsidR="002647DE" w:rsidRPr="002647DE" w:rsidRDefault="002647DE" w:rsidP="00264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0 – 3</w:t>
            </w:r>
          </w:p>
        </w:tc>
        <w:tc>
          <w:tcPr>
            <w:tcW w:w="1080" w:type="dxa"/>
          </w:tcPr>
          <w:p w14:paraId="36A9B096" w14:textId="77777777" w:rsidR="002647DE" w:rsidRPr="002647DE" w:rsidRDefault="002647DE" w:rsidP="002647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2647DE" w14:paraId="3E9AA4D4" w14:textId="77777777" w:rsidTr="0075000C">
        <w:trPr>
          <w:trHeight w:val="576"/>
        </w:trPr>
        <w:tc>
          <w:tcPr>
            <w:tcW w:w="7308" w:type="dxa"/>
          </w:tcPr>
          <w:p w14:paraId="3889776E" w14:textId="77777777" w:rsidR="002647DE" w:rsidRPr="002647DE" w:rsidRDefault="002647DE" w:rsidP="002647DE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Poprawność spisu treści, objaśnień skrótów, kompletność oraz konstrukcja odsyłaczy do źródeł i rysunków</w:t>
            </w:r>
          </w:p>
        </w:tc>
        <w:tc>
          <w:tcPr>
            <w:tcW w:w="900" w:type="dxa"/>
          </w:tcPr>
          <w:p w14:paraId="0CB78736" w14:textId="77777777" w:rsidR="002647DE" w:rsidRPr="002647DE" w:rsidRDefault="002647DE" w:rsidP="00264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1080" w:type="dxa"/>
          </w:tcPr>
          <w:p w14:paraId="77CAEAB2" w14:textId="77777777" w:rsidR="002647DE" w:rsidRPr="002647DE" w:rsidRDefault="002647DE" w:rsidP="002647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2647DE" w14:paraId="1ED3F8B3" w14:textId="77777777" w:rsidTr="0075000C">
        <w:trPr>
          <w:trHeight w:val="260"/>
        </w:trPr>
        <w:tc>
          <w:tcPr>
            <w:tcW w:w="7308" w:type="dxa"/>
          </w:tcPr>
          <w:p w14:paraId="4DB21DB9" w14:textId="77777777" w:rsidR="002647DE" w:rsidRPr="002647DE" w:rsidRDefault="002647DE" w:rsidP="002647DE">
            <w:pPr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00" w:type="dxa"/>
          </w:tcPr>
          <w:p w14:paraId="452B31B3" w14:textId="77777777" w:rsidR="002647DE" w:rsidRPr="002647DE" w:rsidRDefault="002647DE" w:rsidP="00264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47DE">
              <w:rPr>
                <w:rFonts w:ascii="Calibri" w:hAnsi="Calibri" w:cs="Arial"/>
                <w:sz w:val="20"/>
                <w:szCs w:val="20"/>
              </w:rPr>
              <w:t>0 – 5</w:t>
            </w:r>
          </w:p>
        </w:tc>
        <w:tc>
          <w:tcPr>
            <w:tcW w:w="1080" w:type="dxa"/>
          </w:tcPr>
          <w:p w14:paraId="251E84A8" w14:textId="77777777" w:rsidR="002647DE" w:rsidRPr="002647DE" w:rsidRDefault="002647DE" w:rsidP="002647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47DE" w:rsidRPr="002647DE" w14:paraId="087B720F" w14:textId="77777777" w:rsidTr="0075000C">
        <w:trPr>
          <w:trHeight w:val="432"/>
        </w:trPr>
        <w:tc>
          <w:tcPr>
            <w:tcW w:w="7308" w:type="dxa"/>
          </w:tcPr>
          <w:p w14:paraId="44F8B26F" w14:textId="77777777" w:rsidR="002647DE" w:rsidRPr="002647DE" w:rsidRDefault="002647DE" w:rsidP="002647D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647DE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00" w:type="dxa"/>
          </w:tcPr>
          <w:p w14:paraId="13E22A23" w14:textId="77777777" w:rsidR="002647DE" w:rsidRPr="002647DE" w:rsidRDefault="002647DE" w:rsidP="002647D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647DE"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 w:rsidRPr="002647DE">
              <w:rPr>
                <w:rFonts w:ascii="Calibri" w:hAnsi="Calibri" w:cs="Arial"/>
                <w:sz w:val="20"/>
                <w:szCs w:val="20"/>
              </w:rPr>
              <w:t>–</w:t>
            </w:r>
            <w:r w:rsidRPr="002647DE"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1080" w:type="dxa"/>
          </w:tcPr>
          <w:p w14:paraId="66774413" w14:textId="77777777" w:rsidR="002647DE" w:rsidRPr="002647DE" w:rsidRDefault="002647DE" w:rsidP="002647D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A40CEED" w14:textId="45DF7469" w:rsidR="0075000C" w:rsidRDefault="0075000C" w:rsidP="002647DE"/>
    <w:p w14:paraId="2881CB25" w14:textId="77777777" w:rsidR="0075000C" w:rsidRDefault="0075000C" w:rsidP="002647DE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6"/>
        <w:gridCol w:w="851"/>
        <w:gridCol w:w="1134"/>
      </w:tblGrid>
      <w:tr w:rsidR="00931CC5" w14:paraId="5F2897D5" w14:textId="77777777" w:rsidTr="006147ED">
        <w:tc>
          <w:tcPr>
            <w:tcW w:w="9351" w:type="dxa"/>
            <w:gridSpan w:val="3"/>
          </w:tcPr>
          <w:p w14:paraId="7EC4CE3B" w14:textId="011924B2" w:rsidR="00931CC5" w:rsidRDefault="00931CC5" w:rsidP="002647DE">
            <w:r w:rsidRPr="007500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Ocena pracy studenta </w:t>
            </w:r>
          </w:p>
        </w:tc>
      </w:tr>
      <w:tr w:rsidR="002647DE" w14:paraId="7371D577" w14:textId="77777777" w:rsidTr="0075000C">
        <w:tc>
          <w:tcPr>
            <w:tcW w:w="7366" w:type="dxa"/>
          </w:tcPr>
          <w:p w14:paraId="33559D86" w14:textId="15DE8233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Zaangażowanie, pracowitość, sumienność studenta podczas realizacji pracy doświadczalnej</w:t>
            </w:r>
          </w:p>
        </w:tc>
        <w:tc>
          <w:tcPr>
            <w:tcW w:w="851" w:type="dxa"/>
          </w:tcPr>
          <w:p w14:paraId="7688DAAB" w14:textId="320A942B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0 – 6</w:t>
            </w:r>
          </w:p>
        </w:tc>
        <w:tc>
          <w:tcPr>
            <w:tcW w:w="1134" w:type="dxa"/>
          </w:tcPr>
          <w:p w14:paraId="7B39CCC7" w14:textId="77777777" w:rsidR="002647DE" w:rsidRDefault="002647DE" w:rsidP="002647DE"/>
        </w:tc>
      </w:tr>
      <w:tr w:rsidR="002647DE" w14:paraId="7A69BA19" w14:textId="77777777" w:rsidTr="0075000C">
        <w:tc>
          <w:tcPr>
            <w:tcW w:w="7366" w:type="dxa"/>
          </w:tcPr>
          <w:p w14:paraId="71173B13" w14:textId="2875F3B0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Postępy w rozwoju naukowym, samodzielność i inwencja studenta</w:t>
            </w:r>
          </w:p>
        </w:tc>
        <w:tc>
          <w:tcPr>
            <w:tcW w:w="851" w:type="dxa"/>
          </w:tcPr>
          <w:p w14:paraId="23424A0E" w14:textId="34B901A0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0 – 4</w:t>
            </w:r>
          </w:p>
        </w:tc>
        <w:tc>
          <w:tcPr>
            <w:tcW w:w="1134" w:type="dxa"/>
          </w:tcPr>
          <w:p w14:paraId="411FC231" w14:textId="77777777" w:rsidR="002647DE" w:rsidRDefault="002647DE" w:rsidP="002647DE"/>
        </w:tc>
      </w:tr>
      <w:tr w:rsidR="002647DE" w14:paraId="28B133B2" w14:textId="77777777" w:rsidTr="0075000C">
        <w:tc>
          <w:tcPr>
            <w:tcW w:w="7366" w:type="dxa"/>
          </w:tcPr>
          <w:p w14:paraId="45154B4A" w14:textId="3F3B2F24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Ocena procesu powstawania tekstu pracy magisterskiej (liczba wersji pracy, postępy w jej poprawianiu; 20 punktów uzyskuje student, którego praca w ogóle nie wymagała poprawy przez promotora).</w:t>
            </w:r>
          </w:p>
        </w:tc>
        <w:tc>
          <w:tcPr>
            <w:tcW w:w="851" w:type="dxa"/>
          </w:tcPr>
          <w:p w14:paraId="5CF6399C" w14:textId="342D0C3C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0 – 20</w:t>
            </w:r>
          </w:p>
        </w:tc>
        <w:tc>
          <w:tcPr>
            <w:tcW w:w="1134" w:type="dxa"/>
          </w:tcPr>
          <w:p w14:paraId="6D0D0CCE" w14:textId="77777777" w:rsidR="002647DE" w:rsidRDefault="002647DE" w:rsidP="002647DE"/>
        </w:tc>
      </w:tr>
      <w:tr w:rsidR="002647DE" w14:paraId="77C065E6" w14:textId="77777777" w:rsidTr="0075000C">
        <w:tc>
          <w:tcPr>
            <w:tcW w:w="7366" w:type="dxa"/>
          </w:tcPr>
          <w:p w14:paraId="31190D0E" w14:textId="699DF772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2916A050" w14:textId="6C2AAEE5" w:rsidR="002647DE" w:rsidRPr="008F3D97" w:rsidRDefault="008F3D97" w:rsidP="0026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D97">
              <w:rPr>
                <w:rFonts w:asciiTheme="minorHAnsi" w:hAnsiTheme="minorHAnsi" w:cstheme="minorHAnsi"/>
                <w:sz w:val="20"/>
                <w:szCs w:val="20"/>
              </w:rPr>
              <w:t>0 – 30</w:t>
            </w:r>
          </w:p>
        </w:tc>
        <w:tc>
          <w:tcPr>
            <w:tcW w:w="1134" w:type="dxa"/>
          </w:tcPr>
          <w:p w14:paraId="6410E8D0" w14:textId="77777777" w:rsidR="002647DE" w:rsidRDefault="002647DE" w:rsidP="002647DE"/>
        </w:tc>
      </w:tr>
    </w:tbl>
    <w:p w14:paraId="25CA327C" w14:textId="77777777" w:rsidR="00011E65" w:rsidRDefault="00011E65" w:rsidP="00931CC5">
      <w:pPr>
        <w:rPr>
          <w:rFonts w:ascii="Calibri" w:hAnsi="Calibri" w:cs="Arial"/>
          <w:b/>
          <w:bCs/>
          <w:sz w:val="20"/>
          <w:szCs w:val="20"/>
        </w:rPr>
      </w:pPr>
    </w:p>
    <w:p w14:paraId="5343BD3C" w14:textId="278EA12E" w:rsidR="00931CC5" w:rsidRPr="00011E65" w:rsidRDefault="00931CC5" w:rsidP="00931CC5">
      <w:pPr>
        <w:rPr>
          <w:rFonts w:ascii="Calibri" w:hAnsi="Calibri" w:cs="Arial"/>
          <w:b/>
          <w:bCs/>
          <w:sz w:val="20"/>
          <w:szCs w:val="20"/>
        </w:rPr>
      </w:pPr>
      <w:r w:rsidRPr="00011E65">
        <w:rPr>
          <w:rFonts w:ascii="Calibri" w:hAnsi="Calibri" w:cs="Arial"/>
          <w:b/>
          <w:bCs/>
          <w:sz w:val="20"/>
          <w:szCs w:val="20"/>
        </w:rPr>
        <w:lastRenderedPageBreak/>
        <w:t>Część 2: Recenzja pracy</w:t>
      </w:r>
    </w:p>
    <w:p w14:paraId="4ECB36AB" w14:textId="62FA3106" w:rsidR="002647DE" w:rsidRPr="00011E65" w:rsidRDefault="002647DE" w:rsidP="0075000C">
      <w:pPr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931CC5" w:rsidRPr="00FD053E" w14:paraId="39B4E9E7" w14:textId="77777777" w:rsidTr="00931CC5">
        <w:trPr>
          <w:jc w:val="center"/>
        </w:trPr>
        <w:tc>
          <w:tcPr>
            <w:tcW w:w="9288" w:type="dxa"/>
            <w:gridSpan w:val="2"/>
            <w:vAlign w:val="center"/>
          </w:tcPr>
          <w:p w14:paraId="0A702E03" w14:textId="77777777" w:rsidR="00931CC5" w:rsidRPr="00FD053E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  <w:r w:rsidRPr="00D07F0E">
              <w:rPr>
                <w:rFonts w:ascii="Calibri" w:hAnsi="Calibri" w:cs="Arial"/>
                <w:sz w:val="20"/>
                <w:szCs w:val="20"/>
              </w:rPr>
              <w:t xml:space="preserve">Uzasadnienie oceny punktowej; podkreślenie najmocniejszych i najsłabszych punktów pracy; opcjonalnie szczegółowy komentarz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promotora </w:t>
            </w:r>
            <w:r w:rsidRPr="00D07F0E">
              <w:rPr>
                <w:rFonts w:ascii="Calibri" w:hAnsi="Calibri" w:cs="Arial"/>
                <w:sz w:val="20"/>
                <w:szCs w:val="20"/>
              </w:rPr>
              <w:t>do wybranych aspektów pracy.</w:t>
            </w:r>
            <w:r w:rsidRPr="00FD053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CA1D839" w14:textId="77777777" w:rsidR="00931CC5" w:rsidRPr="00FD053E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F0BFD9" w14:textId="77777777" w:rsidR="00931CC5" w:rsidRPr="00FD053E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FCCA11" w14:textId="77777777" w:rsidR="00931CC5" w:rsidRPr="00FD053E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E0A6AC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266ECAE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927AAB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78D973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3AEDC3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C03BA4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2BCC856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5E6933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F6C130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5E2B59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B1D829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BE8D37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3C3540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D3898D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750D3FE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2E19516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21305B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B48D1DA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A76AEB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BD813B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136F53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A2BA84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DA1AFD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4A4F39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CE2C74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8C2373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438CD4A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22879E8" w14:textId="77777777" w:rsidR="00931CC5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D99405" w14:textId="77777777" w:rsidR="00931CC5" w:rsidRPr="00FD053E" w:rsidRDefault="00931CC5" w:rsidP="00931C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105C62" w14:textId="77777777" w:rsidR="00931CC5" w:rsidRPr="00FD053E" w:rsidRDefault="00931CC5" w:rsidP="00931C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1CC5" w:rsidRPr="00FD053E" w14:paraId="72B10FA7" w14:textId="77777777" w:rsidTr="00931CC5">
        <w:trPr>
          <w:trHeight w:val="432"/>
          <w:jc w:val="center"/>
        </w:trPr>
        <w:tc>
          <w:tcPr>
            <w:tcW w:w="3652" w:type="dxa"/>
            <w:vAlign w:val="center"/>
          </w:tcPr>
          <w:p w14:paraId="6C7E15A3" w14:textId="77777777" w:rsidR="00931CC5" w:rsidRPr="00FD053E" w:rsidRDefault="00931CC5" w:rsidP="00931CC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Ocena łączna (pkt):</w:t>
            </w:r>
          </w:p>
        </w:tc>
        <w:tc>
          <w:tcPr>
            <w:tcW w:w="5636" w:type="dxa"/>
            <w:vAlign w:val="center"/>
          </w:tcPr>
          <w:p w14:paraId="3C10FC6F" w14:textId="77777777" w:rsidR="00931CC5" w:rsidRPr="00FD053E" w:rsidRDefault="00931CC5" w:rsidP="00931C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1CC5" w:rsidRPr="00FD053E" w14:paraId="5E764870" w14:textId="77777777" w:rsidTr="00931CC5">
        <w:trPr>
          <w:trHeight w:val="432"/>
          <w:jc w:val="center"/>
        </w:trPr>
        <w:tc>
          <w:tcPr>
            <w:tcW w:w="3652" w:type="dxa"/>
            <w:vAlign w:val="center"/>
          </w:tcPr>
          <w:p w14:paraId="0DB27800" w14:textId="77777777" w:rsidR="00931CC5" w:rsidRPr="00FD053E" w:rsidRDefault="00931CC5" w:rsidP="00931CC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5636" w:type="dxa"/>
            <w:vAlign w:val="center"/>
          </w:tcPr>
          <w:p w14:paraId="12B25512" w14:textId="77777777" w:rsidR="00931CC5" w:rsidRPr="00FD053E" w:rsidRDefault="00931CC5" w:rsidP="00931C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1CC5" w:rsidRPr="00FD053E" w14:paraId="0CEDB289" w14:textId="77777777" w:rsidTr="00931CC5">
        <w:trPr>
          <w:trHeight w:val="432"/>
          <w:jc w:val="center"/>
        </w:trPr>
        <w:tc>
          <w:tcPr>
            <w:tcW w:w="3652" w:type="dxa"/>
            <w:vAlign w:val="center"/>
          </w:tcPr>
          <w:p w14:paraId="7AC5D3AA" w14:textId="77777777" w:rsidR="00931CC5" w:rsidRPr="00FD053E" w:rsidRDefault="00931CC5" w:rsidP="00931CC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Kraków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dnia: </w:t>
            </w:r>
            <w:r w:rsidRPr="00FD053E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5636" w:type="dxa"/>
            <w:vAlign w:val="center"/>
          </w:tcPr>
          <w:p w14:paraId="12561EF1" w14:textId="77777777" w:rsidR="00931CC5" w:rsidRPr="00FD053E" w:rsidRDefault="00931CC5" w:rsidP="00931C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1CC5" w:rsidRPr="00FD053E" w14:paraId="36B17A92" w14:textId="77777777" w:rsidTr="00931CC5">
        <w:trPr>
          <w:trHeight w:val="964"/>
          <w:jc w:val="center"/>
        </w:trPr>
        <w:tc>
          <w:tcPr>
            <w:tcW w:w="3652" w:type="dxa"/>
            <w:vAlign w:val="center"/>
          </w:tcPr>
          <w:p w14:paraId="15E6E0FA" w14:textId="03B8BDF4" w:rsidR="00931CC5" w:rsidRPr="00FD053E" w:rsidRDefault="00931CC5" w:rsidP="00931CC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Arial"/>
                <w:sz w:val="20"/>
                <w:szCs w:val="20"/>
              </w:rPr>
              <w:t>promotora:</w:t>
            </w:r>
          </w:p>
        </w:tc>
        <w:tc>
          <w:tcPr>
            <w:tcW w:w="5636" w:type="dxa"/>
            <w:vAlign w:val="center"/>
          </w:tcPr>
          <w:p w14:paraId="55519AEE" w14:textId="77777777" w:rsidR="00931CC5" w:rsidRPr="00FD053E" w:rsidRDefault="00931CC5" w:rsidP="00931C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337AF69" w14:textId="521F561C" w:rsidR="00931CC5" w:rsidRDefault="00931CC5" w:rsidP="00931CC5"/>
    <w:p w14:paraId="1CC9B6BF" w14:textId="77777777" w:rsidR="00931CC5" w:rsidRDefault="00931CC5" w:rsidP="00931C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931CC5" w:rsidRPr="00931CC5" w14:paraId="1AF0538B" w14:textId="77777777" w:rsidTr="00931CC5">
        <w:tc>
          <w:tcPr>
            <w:tcW w:w="1696" w:type="dxa"/>
          </w:tcPr>
          <w:p w14:paraId="64CB48C0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Punkty:</w:t>
            </w:r>
          </w:p>
        </w:tc>
        <w:tc>
          <w:tcPr>
            <w:tcW w:w="1418" w:type="dxa"/>
          </w:tcPr>
          <w:p w14:paraId="65B2C783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Ocena:</w:t>
            </w:r>
          </w:p>
        </w:tc>
      </w:tr>
      <w:tr w:rsidR="00931CC5" w:rsidRPr="00931CC5" w14:paraId="1880FB23" w14:textId="77777777" w:rsidTr="00931CC5">
        <w:tc>
          <w:tcPr>
            <w:tcW w:w="1696" w:type="dxa"/>
          </w:tcPr>
          <w:p w14:paraId="0CA558BE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 xml:space="preserve">0  –  50    </w:t>
            </w:r>
          </w:p>
        </w:tc>
        <w:tc>
          <w:tcPr>
            <w:tcW w:w="1418" w:type="dxa"/>
          </w:tcPr>
          <w:p w14:paraId="3E4A367B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931CC5" w:rsidRPr="00931CC5" w14:paraId="58ACBDD0" w14:textId="77777777" w:rsidTr="00931CC5">
        <w:tc>
          <w:tcPr>
            <w:tcW w:w="1696" w:type="dxa"/>
          </w:tcPr>
          <w:p w14:paraId="272F22C4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 xml:space="preserve">51  –  60    </w:t>
            </w:r>
          </w:p>
        </w:tc>
        <w:tc>
          <w:tcPr>
            <w:tcW w:w="1418" w:type="dxa"/>
          </w:tcPr>
          <w:p w14:paraId="565583C1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  <w:proofErr w:type="spellEnd"/>
          </w:p>
        </w:tc>
      </w:tr>
      <w:tr w:rsidR="00931CC5" w:rsidRPr="00931CC5" w14:paraId="35D814AF" w14:textId="77777777" w:rsidTr="00931CC5">
        <w:tc>
          <w:tcPr>
            <w:tcW w:w="1696" w:type="dxa"/>
          </w:tcPr>
          <w:p w14:paraId="75FAC973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 xml:space="preserve">61  –  70    </w:t>
            </w:r>
          </w:p>
        </w:tc>
        <w:tc>
          <w:tcPr>
            <w:tcW w:w="1418" w:type="dxa"/>
          </w:tcPr>
          <w:p w14:paraId="310F2868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proofErr w:type="spellStart"/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  <w:proofErr w:type="spellEnd"/>
          </w:p>
        </w:tc>
      </w:tr>
      <w:tr w:rsidR="00931CC5" w:rsidRPr="00931CC5" w14:paraId="37536114" w14:textId="77777777" w:rsidTr="00931CC5">
        <w:tc>
          <w:tcPr>
            <w:tcW w:w="1696" w:type="dxa"/>
          </w:tcPr>
          <w:p w14:paraId="3D9E3FE3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 xml:space="preserve">71  –  80   </w:t>
            </w:r>
          </w:p>
        </w:tc>
        <w:tc>
          <w:tcPr>
            <w:tcW w:w="1418" w:type="dxa"/>
          </w:tcPr>
          <w:p w14:paraId="7B05B7C9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</w:tr>
      <w:tr w:rsidR="00931CC5" w:rsidRPr="00931CC5" w14:paraId="694DCC9D" w14:textId="77777777" w:rsidTr="00931CC5">
        <w:tc>
          <w:tcPr>
            <w:tcW w:w="1696" w:type="dxa"/>
          </w:tcPr>
          <w:p w14:paraId="14C0083F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 xml:space="preserve">81  –  90  </w:t>
            </w:r>
          </w:p>
        </w:tc>
        <w:tc>
          <w:tcPr>
            <w:tcW w:w="1418" w:type="dxa"/>
          </w:tcPr>
          <w:p w14:paraId="26091368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proofErr w:type="spellStart"/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</w:tr>
      <w:tr w:rsidR="00931CC5" w:rsidRPr="00931CC5" w14:paraId="76B05BD8" w14:textId="77777777" w:rsidTr="00931CC5">
        <w:tc>
          <w:tcPr>
            <w:tcW w:w="1696" w:type="dxa"/>
          </w:tcPr>
          <w:p w14:paraId="68AF9479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CC5">
              <w:rPr>
                <w:rFonts w:asciiTheme="minorHAnsi" w:hAnsiTheme="minorHAnsi" w:cstheme="minorHAnsi"/>
                <w:sz w:val="20"/>
                <w:szCs w:val="20"/>
              </w:rPr>
              <w:t xml:space="preserve">91  – 100  </w:t>
            </w:r>
          </w:p>
        </w:tc>
        <w:tc>
          <w:tcPr>
            <w:tcW w:w="1418" w:type="dxa"/>
          </w:tcPr>
          <w:p w14:paraId="32DFE64F" w14:textId="77777777" w:rsidR="00931CC5" w:rsidRPr="00931CC5" w:rsidRDefault="00931CC5" w:rsidP="003968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1CC5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  <w:proofErr w:type="spellEnd"/>
          </w:p>
        </w:tc>
      </w:tr>
    </w:tbl>
    <w:p w14:paraId="0C56BF86" w14:textId="5479EECE" w:rsidR="00931CC5" w:rsidRDefault="00931CC5" w:rsidP="00931CC5"/>
    <w:p w14:paraId="76FE3C76" w14:textId="77777777" w:rsidR="00931CC5" w:rsidRDefault="00931CC5" w:rsidP="00931CC5"/>
    <w:p w14:paraId="17375CD2" w14:textId="77777777" w:rsidR="00931CC5" w:rsidRDefault="00931CC5" w:rsidP="00931CC5"/>
    <w:sectPr w:rsidR="00931CC5" w:rsidSect="0075000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E"/>
    <w:rsid w:val="00011E65"/>
    <w:rsid w:val="002647DE"/>
    <w:rsid w:val="00410199"/>
    <w:rsid w:val="0075000C"/>
    <w:rsid w:val="00844DAB"/>
    <w:rsid w:val="008F3D97"/>
    <w:rsid w:val="00931CC5"/>
    <w:rsid w:val="00F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85BE"/>
  <w15:chartTrackingRefBased/>
  <w15:docId w15:val="{40517C2C-D866-4F06-BB9A-939D407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19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019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877</Words>
  <Characters>5769</Characters>
  <Application>Microsoft Office Word</Application>
  <DocSecurity>0</DocSecurity>
  <Lines>262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Żołnierczyk</dc:creator>
  <cp:keywords/>
  <dc:description/>
  <cp:lastModifiedBy>Dorota Żołnierczyk</cp:lastModifiedBy>
  <cp:revision>2</cp:revision>
  <dcterms:created xsi:type="dcterms:W3CDTF">2021-05-14T10:01:00Z</dcterms:created>
  <dcterms:modified xsi:type="dcterms:W3CDTF">2021-05-14T11:14:00Z</dcterms:modified>
</cp:coreProperties>
</file>